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7AC1A" w14:textId="5BA050BF" w:rsidR="00047B5C" w:rsidRPr="00A70150" w:rsidRDefault="00100271" w:rsidP="00A70150">
      <w:pPr>
        <w:tabs>
          <w:tab w:val="left" w:pos="4500"/>
        </w:tabs>
        <w:spacing w:before="100" w:beforeAutospacing="1" w:after="100" w:afterAutospacing="1"/>
        <w:ind w:left="426"/>
        <w:jc w:val="center"/>
        <w:rPr>
          <w:rFonts w:cs="Arial"/>
          <w:b/>
          <w:bCs/>
          <w:sz w:val="36"/>
          <w:szCs w:val="36"/>
          <w:lang w:eastAsia="en-GB"/>
        </w:rPr>
      </w:pPr>
      <w:bookmarkStart w:id="0" w:name="_GoBack"/>
      <w:r>
        <w:rPr>
          <w:rFonts w:cs="Arial"/>
          <w:b/>
          <w:bCs/>
          <w:noProof/>
          <w:sz w:val="36"/>
          <w:szCs w:val="36"/>
          <w:lang w:val="en-US"/>
        </w:rPr>
        <w:drawing>
          <wp:inline distT="0" distB="0" distL="0" distR="0" wp14:anchorId="3046925E" wp14:editId="47EF7278">
            <wp:extent cx="1737628" cy="120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sholt Pool_Logo.jpg"/>
                    <pic:cNvPicPr/>
                  </pic:nvPicPr>
                  <pic:blipFill>
                    <a:blip r:embed="rId6">
                      <a:extLst>
                        <a:ext uri="{28A0092B-C50C-407E-A947-70E740481C1C}">
                          <a14:useLocalDpi xmlns:a14="http://schemas.microsoft.com/office/drawing/2010/main" val="0"/>
                        </a:ext>
                      </a:extLst>
                    </a:blip>
                    <a:stretch>
                      <a:fillRect/>
                    </a:stretch>
                  </pic:blipFill>
                  <pic:spPr>
                    <a:xfrm>
                      <a:off x="0" y="0"/>
                      <a:ext cx="1737890" cy="1201316"/>
                    </a:xfrm>
                    <a:prstGeom prst="rect">
                      <a:avLst/>
                    </a:prstGeom>
                  </pic:spPr>
                </pic:pic>
              </a:graphicData>
            </a:graphic>
          </wp:inline>
        </w:drawing>
      </w:r>
      <w:bookmarkEnd w:id="0"/>
    </w:p>
    <w:p w14:paraId="0BA23119" w14:textId="77777777" w:rsidR="00C40D22" w:rsidRPr="00A70150" w:rsidRDefault="00F93312" w:rsidP="00A70150">
      <w:pPr>
        <w:tabs>
          <w:tab w:val="left" w:pos="720"/>
        </w:tabs>
        <w:spacing w:before="100" w:beforeAutospacing="1" w:after="100" w:afterAutospacing="1"/>
        <w:ind w:left="426"/>
        <w:jc w:val="center"/>
        <w:outlineLvl w:val="1"/>
        <w:rPr>
          <w:rFonts w:ascii="Trebuchet MS" w:hAnsi="Trebuchet MS"/>
          <w:b/>
          <w:bCs/>
          <w:color w:val="000000"/>
          <w:sz w:val="36"/>
          <w:szCs w:val="36"/>
          <w:lang w:eastAsia="en-GB"/>
        </w:rPr>
      </w:pPr>
      <w:r w:rsidRPr="00A70150">
        <w:rPr>
          <w:rFonts w:ascii="Trebuchet MS" w:hAnsi="Trebuchet MS"/>
          <w:b/>
          <w:bCs/>
          <w:color w:val="000000"/>
          <w:sz w:val="36"/>
          <w:szCs w:val="36"/>
          <w:lang w:eastAsia="en-GB"/>
        </w:rPr>
        <w:t>Admission Policy – Community Use</w:t>
      </w:r>
    </w:p>
    <w:p w14:paraId="684242C7" w14:textId="77777777" w:rsidR="00A2689D" w:rsidRPr="00A70150" w:rsidRDefault="00F7695A" w:rsidP="00A70150">
      <w:pPr>
        <w:numPr>
          <w:ilvl w:val="0"/>
          <w:numId w:val="5"/>
        </w:numPr>
        <w:spacing w:before="100" w:beforeAutospacing="1" w:after="100" w:afterAutospacing="1"/>
        <w:ind w:left="426"/>
        <w:rPr>
          <w:rFonts w:cs="Arial"/>
          <w:bCs/>
          <w:color w:val="000000"/>
          <w:sz w:val="36"/>
          <w:szCs w:val="36"/>
          <w:lang w:eastAsia="en-GB"/>
        </w:rPr>
      </w:pPr>
      <w:r w:rsidRPr="00A70150">
        <w:rPr>
          <w:rFonts w:cs="Arial"/>
          <w:bCs/>
          <w:color w:val="000000"/>
          <w:sz w:val="36"/>
          <w:szCs w:val="36"/>
          <w:lang w:eastAsia="en-GB"/>
        </w:rPr>
        <w:t>No more than 80</w:t>
      </w:r>
      <w:r w:rsidR="00F93312" w:rsidRPr="00A70150">
        <w:rPr>
          <w:rFonts w:cs="Arial"/>
          <w:bCs/>
          <w:color w:val="000000"/>
          <w:sz w:val="36"/>
          <w:szCs w:val="36"/>
          <w:lang w:eastAsia="en-GB"/>
        </w:rPr>
        <w:t xml:space="preserve"> peo</w:t>
      </w:r>
      <w:r w:rsidR="00A70150">
        <w:rPr>
          <w:rFonts w:cs="Arial"/>
          <w:bCs/>
          <w:color w:val="000000"/>
          <w:sz w:val="36"/>
          <w:szCs w:val="36"/>
          <w:lang w:eastAsia="en-GB"/>
        </w:rPr>
        <w:t>ple in the pool at any one time</w:t>
      </w:r>
    </w:p>
    <w:p w14:paraId="5108BD0F" w14:textId="77777777" w:rsidR="00047B5C" w:rsidRPr="00A70150" w:rsidRDefault="00F93312" w:rsidP="00A70150">
      <w:pPr>
        <w:numPr>
          <w:ilvl w:val="0"/>
          <w:numId w:val="5"/>
        </w:numPr>
        <w:spacing w:before="100" w:beforeAutospacing="1" w:after="100" w:afterAutospacing="1"/>
        <w:ind w:left="426"/>
        <w:rPr>
          <w:rFonts w:cs="Arial"/>
          <w:bCs/>
          <w:color w:val="000000"/>
          <w:sz w:val="36"/>
          <w:szCs w:val="36"/>
          <w:lang w:eastAsia="en-GB"/>
        </w:rPr>
      </w:pPr>
      <w:r w:rsidRPr="00A70150">
        <w:rPr>
          <w:rFonts w:cs="Arial"/>
          <w:bCs/>
          <w:color w:val="000000"/>
          <w:sz w:val="36"/>
          <w:szCs w:val="36"/>
          <w:lang w:eastAsia="en-GB"/>
        </w:rPr>
        <w:t xml:space="preserve">Poolside Rules identifying behaviour standards and poolside safety notices </w:t>
      </w:r>
      <w:r w:rsidR="00A70150">
        <w:rPr>
          <w:rFonts w:cs="Arial"/>
          <w:bCs/>
          <w:color w:val="000000"/>
          <w:sz w:val="36"/>
          <w:szCs w:val="36"/>
          <w:lang w:eastAsia="en-GB"/>
        </w:rPr>
        <w:t>must be adhered to at all times</w:t>
      </w:r>
    </w:p>
    <w:p w14:paraId="5749D073" w14:textId="77777777" w:rsidR="00F93312" w:rsidRPr="00A70150" w:rsidRDefault="00F93312" w:rsidP="00A70150">
      <w:pPr>
        <w:numPr>
          <w:ilvl w:val="0"/>
          <w:numId w:val="5"/>
        </w:numPr>
        <w:spacing w:before="100" w:beforeAutospacing="1" w:after="100" w:afterAutospacing="1"/>
        <w:ind w:left="426"/>
        <w:rPr>
          <w:rFonts w:cs="Arial"/>
          <w:bCs/>
          <w:color w:val="000000"/>
          <w:sz w:val="36"/>
          <w:szCs w:val="36"/>
          <w:lang w:eastAsia="en-GB"/>
        </w:rPr>
      </w:pPr>
      <w:r w:rsidRPr="00A70150">
        <w:rPr>
          <w:rFonts w:cs="Arial"/>
          <w:bCs/>
          <w:color w:val="000000"/>
          <w:sz w:val="36"/>
          <w:szCs w:val="36"/>
          <w:lang w:eastAsia="en-GB"/>
        </w:rPr>
        <w:t>The poolside Supervisors guidance, safety and evacuation instructions must be resp</w:t>
      </w:r>
      <w:r w:rsidR="00A70150">
        <w:rPr>
          <w:rFonts w:cs="Arial"/>
          <w:bCs/>
          <w:color w:val="000000"/>
          <w:sz w:val="36"/>
          <w:szCs w:val="36"/>
          <w:lang w:eastAsia="en-GB"/>
        </w:rPr>
        <w:t>ected and followed at all times</w:t>
      </w:r>
    </w:p>
    <w:p w14:paraId="45CEAA1D" w14:textId="77777777" w:rsidR="007F0CF4" w:rsidRPr="00A70150" w:rsidRDefault="007F0CF4" w:rsidP="00A70150">
      <w:pPr>
        <w:numPr>
          <w:ilvl w:val="0"/>
          <w:numId w:val="5"/>
        </w:numPr>
        <w:spacing w:before="100" w:beforeAutospacing="1" w:after="100" w:afterAutospacing="1"/>
        <w:ind w:left="426"/>
        <w:rPr>
          <w:rFonts w:cs="Arial"/>
          <w:sz w:val="36"/>
          <w:szCs w:val="36"/>
          <w:lang w:eastAsia="en-GB"/>
        </w:rPr>
      </w:pPr>
      <w:r w:rsidRPr="00A70150">
        <w:rPr>
          <w:rFonts w:cs="Arial"/>
          <w:sz w:val="36"/>
          <w:szCs w:val="36"/>
          <w:lang w:eastAsia="en-GB"/>
        </w:rPr>
        <w:t xml:space="preserve">All children under 5 years of age, regardless of swimming ability, MUST be supervised in the water on a 1:1 basis by an adult (18 years of age or over) </w:t>
      </w:r>
    </w:p>
    <w:p w14:paraId="2460E850" w14:textId="77777777" w:rsidR="007F0CF4" w:rsidRPr="00A70150" w:rsidRDefault="007F0CF4" w:rsidP="00A70150">
      <w:pPr>
        <w:numPr>
          <w:ilvl w:val="0"/>
          <w:numId w:val="5"/>
        </w:numPr>
        <w:spacing w:before="100" w:beforeAutospacing="1" w:after="100" w:afterAutospacing="1"/>
        <w:ind w:left="426"/>
        <w:rPr>
          <w:rFonts w:cs="Arial"/>
          <w:sz w:val="36"/>
          <w:szCs w:val="36"/>
          <w:lang w:eastAsia="en-GB"/>
        </w:rPr>
      </w:pPr>
      <w:proofErr w:type="gramStart"/>
      <w:r w:rsidRPr="00A70150">
        <w:rPr>
          <w:rFonts w:cs="Arial"/>
          <w:sz w:val="36"/>
          <w:szCs w:val="36"/>
          <w:lang w:eastAsia="en-GB"/>
        </w:rPr>
        <w:t>All children under 10 years of age MUST be supervised in the water by an adult</w:t>
      </w:r>
      <w:proofErr w:type="gramEnd"/>
      <w:r w:rsidRPr="00A70150">
        <w:rPr>
          <w:rFonts w:cs="Arial"/>
          <w:sz w:val="36"/>
          <w:szCs w:val="36"/>
          <w:lang w:eastAsia="en-GB"/>
        </w:rPr>
        <w:t>. An adult may supervise up to two children between the ages of 5 and 10 years provi</w:t>
      </w:r>
      <w:r w:rsidR="00A70150">
        <w:rPr>
          <w:rFonts w:cs="Arial"/>
          <w:sz w:val="36"/>
          <w:szCs w:val="36"/>
          <w:lang w:eastAsia="en-GB"/>
        </w:rPr>
        <w:t>ded they both can swim unaided</w:t>
      </w:r>
    </w:p>
    <w:p w14:paraId="34BD0D5F" w14:textId="77777777" w:rsidR="007F0CF4" w:rsidRPr="00A70150" w:rsidRDefault="007F0CF4" w:rsidP="00A70150">
      <w:pPr>
        <w:numPr>
          <w:ilvl w:val="0"/>
          <w:numId w:val="5"/>
        </w:numPr>
        <w:spacing w:before="100" w:beforeAutospacing="1" w:after="100" w:afterAutospacing="1"/>
        <w:ind w:left="426"/>
        <w:rPr>
          <w:rFonts w:cs="Arial"/>
          <w:sz w:val="36"/>
          <w:szCs w:val="36"/>
          <w:lang w:eastAsia="en-GB"/>
        </w:rPr>
      </w:pPr>
      <w:r w:rsidRPr="00A70150">
        <w:rPr>
          <w:rFonts w:cs="Arial"/>
          <w:sz w:val="36"/>
          <w:szCs w:val="36"/>
          <w:lang w:eastAsia="en-GB"/>
        </w:rPr>
        <w:t>All children between the ages of 5 and 10 years who are classified as “non” or “weak” swimmers MUST be supervised in the wa</w:t>
      </w:r>
      <w:r w:rsidR="00A70150">
        <w:rPr>
          <w:rFonts w:cs="Arial"/>
          <w:sz w:val="36"/>
          <w:szCs w:val="36"/>
          <w:lang w:eastAsia="en-GB"/>
        </w:rPr>
        <w:t>ter on a 1:1 basis by an adult</w:t>
      </w:r>
    </w:p>
    <w:p w14:paraId="53B6B3DA" w14:textId="77777777" w:rsidR="007F0CF4" w:rsidRPr="00A70150" w:rsidRDefault="007F0CF4" w:rsidP="00A70150">
      <w:pPr>
        <w:numPr>
          <w:ilvl w:val="0"/>
          <w:numId w:val="5"/>
        </w:numPr>
        <w:spacing w:before="100" w:beforeAutospacing="1" w:after="100" w:afterAutospacing="1"/>
        <w:ind w:left="426"/>
        <w:rPr>
          <w:rFonts w:cs="Arial"/>
          <w:sz w:val="36"/>
          <w:szCs w:val="36"/>
          <w:lang w:eastAsia="en-GB"/>
        </w:rPr>
      </w:pPr>
      <w:r w:rsidRPr="00A70150">
        <w:rPr>
          <w:rFonts w:cs="Arial"/>
          <w:sz w:val="36"/>
          <w:szCs w:val="36"/>
          <w:lang w:eastAsia="en-GB"/>
        </w:rPr>
        <w:t>It is the duty of the adult to remain in full eye contact of their child throughout the whole of their visit to the swimming pool and to make alternative temporary arrangements should it be necessary to lea</w:t>
      </w:r>
      <w:r w:rsidR="009677DA">
        <w:rPr>
          <w:rFonts w:cs="Arial"/>
          <w:sz w:val="36"/>
          <w:szCs w:val="36"/>
          <w:lang w:eastAsia="en-GB"/>
        </w:rPr>
        <w:t>ve the child at any time</w:t>
      </w:r>
    </w:p>
    <w:p w14:paraId="231E90D5" w14:textId="77777777" w:rsidR="007F0CF4" w:rsidRPr="00A70150" w:rsidRDefault="007F0CF4" w:rsidP="00A70150">
      <w:pPr>
        <w:numPr>
          <w:ilvl w:val="0"/>
          <w:numId w:val="5"/>
        </w:numPr>
        <w:spacing w:before="100" w:beforeAutospacing="1" w:after="100" w:afterAutospacing="1"/>
        <w:ind w:left="426"/>
        <w:rPr>
          <w:rFonts w:cs="Arial"/>
          <w:sz w:val="36"/>
          <w:szCs w:val="36"/>
          <w:lang w:eastAsia="en-GB"/>
        </w:rPr>
      </w:pPr>
      <w:r w:rsidRPr="00A70150">
        <w:rPr>
          <w:rFonts w:cs="Arial"/>
          <w:sz w:val="36"/>
          <w:szCs w:val="36"/>
          <w:lang w:eastAsia="en-GB"/>
        </w:rPr>
        <w:t xml:space="preserve">All “non” swimmers must wear approved </w:t>
      </w:r>
      <w:r w:rsidR="009677DA">
        <w:rPr>
          <w:rFonts w:cs="Arial"/>
          <w:sz w:val="36"/>
          <w:szCs w:val="36"/>
          <w:lang w:eastAsia="en-GB"/>
        </w:rPr>
        <w:t>swimming aids such as armbands</w:t>
      </w:r>
    </w:p>
    <w:p w14:paraId="66A6FEAA" w14:textId="77777777" w:rsidR="007F0CF4" w:rsidRPr="00A70150" w:rsidRDefault="007F0CF4" w:rsidP="00A70150">
      <w:pPr>
        <w:numPr>
          <w:ilvl w:val="0"/>
          <w:numId w:val="5"/>
        </w:numPr>
        <w:spacing w:before="100" w:beforeAutospacing="1" w:after="100" w:afterAutospacing="1"/>
        <w:ind w:left="426"/>
        <w:rPr>
          <w:rFonts w:cs="Arial"/>
          <w:sz w:val="36"/>
          <w:szCs w:val="36"/>
          <w:lang w:eastAsia="en-GB"/>
        </w:rPr>
      </w:pPr>
      <w:r w:rsidRPr="00A70150">
        <w:rPr>
          <w:rFonts w:cs="Arial"/>
          <w:sz w:val="36"/>
          <w:szCs w:val="36"/>
          <w:lang w:eastAsia="en-GB"/>
        </w:rPr>
        <w:t xml:space="preserve">All “non” and “weak” swimmers are restricted to the designated shallow areas of the swimming pool </w:t>
      </w:r>
    </w:p>
    <w:p w14:paraId="2F849DF2" w14:textId="77777777" w:rsidR="009677DA" w:rsidRDefault="007F0CF4" w:rsidP="00A70150">
      <w:pPr>
        <w:numPr>
          <w:ilvl w:val="0"/>
          <w:numId w:val="5"/>
        </w:numPr>
        <w:spacing w:before="100" w:beforeAutospacing="1" w:after="100" w:afterAutospacing="1"/>
        <w:ind w:left="426"/>
        <w:rPr>
          <w:rFonts w:cs="Arial"/>
          <w:sz w:val="36"/>
          <w:szCs w:val="36"/>
          <w:lang w:eastAsia="en-GB"/>
        </w:rPr>
      </w:pPr>
      <w:r w:rsidRPr="00A70150">
        <w:rPr>
          <w:rFonts w:cs="Arial"/>
          <w:sz w:val="36"/>
          <w:szCs w:val="36"/>
          <w:lang w:eastAsia="en-GB"/>
        </w:rPr>
        <w:t>All swimmers must inform a lifeguard if they suffer from any illness or disability</w:t>
      </w:r>
      <w:r w:rsidR="009677DA">
        <w:rPr>
          <w:rFonts w:cs="Arial"/>
          <w:sz w:val="36"/>
          <w:szCs w:val="36"/>
          <w:lang w:eastAsia="en-GB"/>
        </w:rPr>
        <w:t>,</w:t>
      </w:r>
      <w:r w:rsidRPr="00A70150">
        <w:rPr>
          <w:rFonts w:cs="Arial"/>
          <w:sz w:val="36"/>
          <w:szCs w:val="36"/>
          <w:lang w:eastAsia="en-GB"/>
        </w:rPr>
        <w:t xml:space="preserve"> which ma</w:t>
      </w:r>
      <w:r w:rsidR="009677DA">
        <w:rPr>
          <w:rFonts w:cs="Arial"/>
          <w:sz w:val="36"/>
          <w:szCs w:val="36"/>
          <w:lang w:eastAsia="en-GB"/>
        </w:rPr>
        <w:t>y affect their ability to swim</w:t>
      </w:r>
    </w:p>
    <w:p w14:paraId="0DAC0CC2" w14:textId="77777777" w:rsidR="00A139B9" w:rsidRPr="00A70150" w:rsidRDefault="007F0CF4" w:rsidP="00A70150">
      <w:pPr>
        <w:numPr>
          <w:ilvl w:val="0"/>
          <w:numId w:val="5"/>
        </w:numPr>
        <w:spacing w:before="100" w:beforeAutospacing="1" w:after="100" w:afterAutospacing="1"/>
        <w:ind w:left="426"/>
        <w:rPr>
          <w:rFonts w:cs="Arial"/>
          <w:sz w:val="36"/>
          <w:szCs w:val="36"/>
          <w:lang w:eastAsia="en-GB"/>
        </w:rPr>
      </w:pPr>
      <w:r w:rsidRPr="00A70150">
        <w:rPr>
          <w:rFonts w:cs="Arial"/>
          <w:sz w:val="36"/>
          <w:szCs w:val="36"/>
          <w:lang w:eastAsia="en-GB"/>
        </w:rPr>
        <w:t>All swimmers should always swim within their own abilities and are requested to inform the Duty Manager of any specialist assistance they may req</w:t>
      </w:r>
      <w:r w:rsidR="009677DA">
        <w:rPr>
          <w:rFonts w:cs="Arial"/>
          <w:sz w:val="36"/>
          <w:szCs w:val="36"/>
          <w:lang w:eastAsia="en-GB"/>
        </w:rPr>
        <w:t>uire in advance of their visit</w:t>
      </w:r>
    </w:p>
    <w:sectPr w:rsidR="00A139B9" w:rsidRPr="00A70150" w:rsidSect="00A70150">
      <w:pgSz w:w="11900" w:h="16820"/>
      <w:pgMar w:top="568" w:right="663" w:bottom="873"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CE0"/>
    <w:multiLevelType w:val="multilevel"/>
    <w:tmpl w:val="346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F05DE"/>
    <w:multiLevelType w:val="hybridMultilevel"/>
    <w:tmpl w:val="874AB0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2BDA0604"/>
    <w:multiLevelType w:val="hybridMultilevel"/>
    <w:tmpl w:val="3F4822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2CEE68E5"/>
    <w:multiLevelType w:val="hybridMultilevel"/>
    <w:tmpl w:val="ECA29B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63266CB0"/>
    <w:multiLevelType w:val="hybridMultilevel"/>
    <w:tmpl w:val="EA5C7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F4"/>
    <w:rsid w:val="00047B5C"/>
    <w:rsid w:val="00100271"/>
    <w:rsid w:val="005E2CE6"/>
    <w:rsid w:val="00721D61"/>
    <w:rsid w:val="007F0CF4"/>
    <w:rsid w:val="008E4C37"/>
    <w:rsid w:val="009677DA"/>
    <w:rsid w:val="00A139B9"/>
    <w:rsid w:val="00A2689D"/>
    <w:rsid w:val="00A70150"/>
    <w:rsid w:val="00B4606A"/>
    <w:rsid w:val="00B67571"/>
    <w:rsid w:val="00BA6F4E"/>
    <w:rsid w:val="00C40D22"/>
    <w:rsid w:val="00F7695A"/>
    <w:rsid w:val="00F933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13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06A"/>
    <w:rPr>
      <w:rFonts w:ascii="Arial" w:hAnsi="Arial"/>
      <w:sz w:val="24"/>
      <w:szCs w:val="24"/>
      <w:lang w:eastAsia="en-US"/>
    </w:rPr>
  </w:style>
  <w:style w:type="paragraph" w:styleId="Heading2">
    <w:name w:val="heading 2"/>
    <w:basedOn w:val="Normal"/>
    <w:qFormat/>
    <w:rsid w:val="00F93312"/>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0CF4"/>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sid w:val="00A70150"/>
    <w:rPr>
      <w:rFonts w:ascii="Lucida Grande" w:hAnsi="Lucida Grande" w:cs="Lucida Grande"/>
      <w:sz w:val="18"/>
      <w:szCs w:val="18"/>
    </w:rPr>
  </w:style>
  <w:style w:type="character" w:customStyle="1" w:styleId="BalloonTextChar">
    <w:name w:val="Balloon Text Char"/>
    <w:basedOn w:val="DefaultParagraphFont"/>
    <w:link w:val="BalloonText"/>
    <w:rsid w:val="00A7015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06A"/>
    <w:rPr>
      <w:rFonts w:ascii="Arial" w:hAnsi="Arial"/>
      <w:sz w:val="24"/>
      <w:szCs w:val="24"/>
      <w:lang w:eastAsia="en-US"/>
    </w:rPr>
  </w:style>
  <w:style w:type="paragraph" w:styleId="Heading2">
    <w:name w:val="heading 2"/>
    <w:basedOn w:val="Normal"/>
    <w:qFormat/>
    <w:rsid w:val="00F93312"/>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0CF4"/>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sid w:val="00A70150"/>
    <w:rPr>
      <w:rFonts w:ascii="Lucida Grande" w:hAnsi="Lucida Grande" w:cs="Lucida Grande"/>
      <w:sz w:val="18"/>
      <w:szCs w:val="18"/>
    </w:rPr>
  </w:style>
  <w:style w:type="character" w:customStyle="1" w:styleId="BalloonTextChar">
    <w:name w:val="Balloon Text Char"/>
    <w:basedOn w:val="DefaultParagraphFont"/>
    <w:link w:val="BalloonText"/>
    <w:rsid w:val="00A7015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0246">
      <w:bodyDiv w:val="1"/>
      <w:marLeft w:val="0"/>
      <w:marRight w:val="0"/>
      <w:marTop w:val="0"/>
      <w:marBottom w:val="0"/>
      <w:divBdr>
        <w:top w:val="none" w:sz="0" w:space="0" w:color="auto"/>
        <w:left w:val="none" w:sz="0" w:space="0" w:color="auto"/>
        <w:bottom w:val="none" w:sz="0" w:space="0" w:color="auto"/>
        <w:right w:val="none" w:sz="0" w:space="0" w:color="auto"/>
      </w:divBdr>
      <w:divsChild>
        <w:div w:id="130981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RelyOnCS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1281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ADMISSIONS POLICY</vt:lpstr>
    </vt:vector>
  </TitlesOfParts>
  <Company>Threadneedle Asset Management Holdings Ltd.</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rf4h</dc:creator>
  <cp:lastModifiedBy>Sally Smith</cp:lastModifiedBy>
  <cp:revision>4</cp:revision>
  <dcterms:created xsi:type="dcterms:W3CDTF">2014-05-21T09:29:00Z</dcterms:created>
  <dcterms:modified xsi:type="dcterms:W3CDTF">2015-05-18T13:07:00Z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-1376733296</vt:i4>
  </property>
  <property fmtid="{D5CDD505-2E9C-101B-9397-08002B2CF9AE}" pid="3" name="_NewReviewCycle">
    <vt:lpwstr/>
  </property>
  <property fmtid="{D5CDD505-2E9C-101B-9397-08002B2CF9AE}" pid="4" name="_EmailSubject">
    <vt:lpwstr>Plant check list  + other bits</vt:lpwstr>
  </property>
  <property fmtid="{D5CDD505-2E9C-101B-9397-08002B2CF9AE}" pid="5" name="_AuthorEmail">
    <vt:lpwstr>Nick.Hawkes@threadneedle.com</vt:lpwstr>
  </property>
  <property fmtid="{D5CDD505-2E9C-101B-9397-08002B2CF9AE}" pid="6" name="_AuthorEmailDisplayName">
    <vt:lpwstr>Nick Hawkes</vt:lpwstr>
  </property>
  <property fmtid="{D5CDD505-2E9C-101B-9397-08002B2CF9AE}" pid="7" name="_ReviewingToolsShownOnce">
    <vt:lpwstr/>
  </property>
</Properties>
</file>